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jc w:val="center"/>
        <w:rPr>
          <w:rFonts w:hint="default" w:ascii="Arial" w:hAnsi="Arial" w:cs="Arial"/>
          <w:sz w:val="21"/>
          <w:szCs w:val="21"/>
          <w:bdr w:val="none" w:color="auto" w:sz="0" w:space="0"/>
        </w:rPr>
      </w:pPr>
      <w:r>
        <w:rPr>
          <w:rFonts w:hint="default" w:ascii="Arial" w:hAnsi="Arial" w:cs="Arial"/>
          <w:sz w:val="21"/>
          <w:szCs w:val="21"/>
          <w:bdr w:val="none" w:color="auto" w:sz="0" w:space="0"/>
        </w:rPr>
        <w:t>《建设工程勘察设计管理条例》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jc w:val="center"/>
        <w:rPr>
          <w:rFonts w:ascii="Arial" w:hAnsi="Arial" w:cs="Arial"/>
        </w:rPr>
      </w:pPr>
      <w:r>
        <w:rPr>
          <w:rFonts w:hint="default" w:ascii="Arial" w:hAnsi="Arial" w:cs="Arial"/>
          <w:sz w:val="21"/>
          <w:szCs w:val="21"/>
          <w:bdr w:val="none" w:color="auto" w:sz="0" w:space="0"/>
        </w:rPr>
        <w:t>已经2000年9月20日国务院第</w:t>
      </w:r>
      <w:bookmarkStart w:id="22" w:name="_GoBack"/>
      <w:bookmarkEnd w:id="22"/>
      <w:r>
        <w:rPr>
          <w:rFonts w:hint="default" w:ascii="Arial" w:hAnsi="Arial" w:cs="Arial"/>
          <w:sz w:val="21"/>
          <w:szCs w:val="21"/>
          <w:bdr w:val="none" w:color="auto" w:sz="0" w:space="0"/>
        </w:rPr>
        <w:t>31次常务会议通过，现予公布施行。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36" w:beforeAutospacing="0" w:after="226" w:afterAutospacing="0" w:line="540" w:lineRule="atLeast"/>
        <w:ind w:left="0" w:right="150"/>
        <w:rPr>
          <w:rFonts w:hint="default" w:ascii="Arial" w:hAnsi="Arial" w:cs="Arial"/>
          <w:color w:val="7486C6"/>
          <w:sz w:val="33"/>
          <w:szCs w:val="33"/>
        </w:rPr>
      </w:pPr>
      <w:bookmarkStart w:id="0" w:name="2"/>
      <w:bookmarkEnd w:id="0"/>
      <w:bookmarkStart w:id="1" w:name="para2"/>
      <w:r>
        <w:rPr>
          <w:rFonts w:hint="default" w:ascii="Arial" w:hAnsi="Arial" w:cs="Arial"/>
          <w:color w:val="7486C6"/>
          <w:sz w:val="33"/>
          <w:szCs w:val="33"/>
          <w:u w:val="none"/>
          <w:bdr w:val="none" w:color="auto" w:sz="0" w:space="0"/>
        </w:rPr>
        <w:t>总则</w:t>
      </w:r>
      <w:bookmarkEnd w:id="1"/>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第一条 为了加强对建设工程勘察、设计活动的管理，保证建设工程勘察、设计质量，保护人民生命和财产安全，制定本条例。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第二条 从事建设 工程勘察、设计活动，必须遵守本条例。本条例所称建设工程勘察，是指根据建设工程的要求，查明、分析、评价 建设场地的地质地理环境特征和岩土工程条件，编制建设工程勘察文件的活动。本条例所称</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"https://baike.sogou.com/lemma/ShowInnerLink.htm?lemmaId=63389026&amp;ss_c=ssc.citiao.link" \t "https://baike.sogou.com/_blank" </w:instrText>
      </w:r>
      <w:r>
        <w:rPr>
          <w:rFonts w:hint="default" w:ascii="Arial" w:hAnsi="Arial" w:cs="Arial"/>
          <w:color w:val="3366CC"/>
          <w:sz w:val="21"/>
          <w:szCs w:val="21"/>
          <w:u w:val="none"/>
          <w:bdr w:val="none" w:color="auto" w:sz="0" w:space="0"/>
        </w:rPr>
        <w:fldChar w:fldCharType="separate"/>
      </w:r>
      <w:r>
        <w:rPr>
          <w:rStyle w:val="7"/>
          <w:rFonts w:hint="default" w:ascii="Arial" w:hAnsi="Arial" w:cs="Arial"/>
          <w:color w:val="3366CC"/>
          <w:sz w:val="21"/>
          <w:szCs w:val="21"/>
          <w:u w:val="none"/>
          <w:bdr w:val="none" w:color="auto" w:sz="0" w:space="0"/>
        </w:rPr>
        <w:t>建设工程设计</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，是指根据建设工程的要求，对建设工程所需的技术、经济、资源、环境等条件进行综合分析、论证，编制建设工程设计文件的活动。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第三条 建设工程勘察、设计应当与社会、</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"https://baike.sogou.com/lemma/ShowInnerLink.htm?lemmaId=59719469&amp;ss_c=ssc.citiao.link" \t "https://baike.sogou.com/_blank" </w:instrText>
      </w:r>
      <w:r>
        <w:rPr>
          <w:rFonts w:hint="default" w:ascii="Arial" w:hAnsi="Arial" w:cs="Arial"/>
          <w:color w:val="3366CC"/>
          <w:sz w:val="21"/>
          <w:szCs w:val="21"/>
          <w:u w:val="none"/>
          <w:bdr w:val="none" w:color="auto" w:sz="0" w:space="0"/>
        </w:rPr>
        <w:fldChar w:fldCharType="separate"/>
      </w:r>
      <w:r>
        <w:rPr>
          <w:rStyle w:val="7"/>
          <w:rFonts w:hint="default" w:ascii="Arial" w:hAnsi="Arial" w:cs="Arial"/>
          <w:color w:val="3366CC"/>
          <w:sz w:val="21"/>
          <w:szCs w:val="21"/>
          <w:u w:val="none"/>
          <w:bdr w:val="none" w:color="auto" w:sz="0" w:space="0"/>
        </w:rPr>
        <w:t>经济发展水平</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相适应，做到经济效益、社会效益和环境效益相统一。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第四条 从事建设工程勘察、设计活动，应当坚持先勘察、后设计、再施工的原则。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第五条 县级以上人民政府建设行政主管部门和交通、水利等有关部门应当依照本条例的规定，加强对建设工程勘察、设计活动的监督管理。建设工程勘察、设计单位必须依法进行建设工程勘察、设计，严格执行工程建设强制性标准，并对建设工程勘察、设计的质量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第六条 国家鼓励在建设工程勘察、设计活动中采用 先进技术、先进工艺、先进设备、新型材料和 现代管理方法。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36" w:beforeAutospacing="0" w:after="226" w:afterAutospacing="0" w:line="540" w:lineRule="atLeast"/>
        <w:ind w:left="0" w:right="150"/>
        <w:rPr>
          <w:rFonts w:hint="default" w:ascii="Arial" w:hAnsi="Arial" w:cs="Arial"/>
          <w:color w:val="7486C6"/>
          <w:sz w:val="33"/>
          <w:szCs w:val="33"/>
        </w:rPr>
      </w:pPr>
      <w:bookmarkStart w:id="2" w:name="3"/>
      <w:bookmarkEnd w:id="2"/>
      <w:bookmarkStart w:id="3" w:name="para3"/>
      <w:r>
        <w:rPr>
          <w:rFonts w:hint="default" w:ascii="Arial" w:hAnsi="Arial" w:cs="Arial"/>
          <w:color w:val="7486C6"/>
          <w:sz w:val="33"/>
          <w:szCs w:val="33"/>
          <w:u w:val="none"/>
          <w:bdr w:val="none" w:color="auto" w:sz="0" w:space="0"/>
        </w:rPr>
        <w:t>资质资格</w:t>
      </w:r>
      <w:bookmarkEnd w:id="3"/>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第七条 国家对从事建设工程勘察、设计活动的单位， 实行资质 管理制度。具体办法由国务院建设行政主管部门 同国务院有关部门制定。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第八条 建设工程勘察、设计单位应当在其资质等级 许可的范围内承揽建设工程勘察、设计业务。 禁止建设工程勘察、设计单位超越其资质等级许可的 范围或者以其他建设工程勘察、设计单位的名义承揽建设 工程勘察、设计业务。禁止建设工程勘察、设计单位允许 其他单位或者个人以本单位的名义承揽建设工程勘察、设计业务。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第九条 国家对从事建设工程勘察、设计活动的专业 技术人员，实行执业资格注册管理制度。 未经注册的建设工程勘察、设计人员，不得以注册执 业人员的名义从事建设工程勘察、设计活动。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第十条 建设工程勘察、设计注册执业人员和其他专 业技术人员只能受聘于一个建设工程勘察、设计单位；未 受聘于建设工程勘察、设计单位的，不得从事建设工程的 勘察、设计活动。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第十一条 建设工程勘察、设计单位资质证书和执业 人员注册证书，由国务院建设行政主管部门统一制作。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36" w:beforeAutospacing="0" w:after="226" w:afterAutospacing="0" w:line="540" w:lineRule="atLeast"/>
        <w:ind w:left="0" w:right="150"/>
        <w:rPr>
          <w:rFonts w:hint="default" w:ascii="Arial" w:hAnsi="Arial" w:cs="Arial"/>
          <w:color w:val="7486C6"/>
          <w:sz w:val="33"/>
          <w:szCs w:val="33"/>
        </w:rPr>
      </w:pPr>
      <w:bookmarkStart w:id="4" w:name="4"/>
      <w:bookmarkEnd w:id="4"/>
      <w:bookmarkStart w:id="5" w:name="para4"/>
      <w:r>
        <w:rPr>
          <w:rFonts w:hint="default" w:ascii="Arial" w:hAnsi="Arial" w:cs="Arial"/>
          <w:color w:val="7486C6"/>
          <w:sz w:val="33"/>
          <w:szCs w:val="33"/>
          <w:u w:val="none"/>
          <w:bdr w:val="none" w:color="auto" w:sz="0" w:space="0"/>
        </w:rPr>
        <w:t>设计承包</w:t>
      </w:r>
      <w:bookmarkEnd w:id="5"/>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376" w:afterAutospacing="0" w:line="360" w:lineRule="atLeast"/>
        <w:ind w:left="0" w:right="0"/>
        <w:rPr>
          <w:rFonts w:hint="default" w:ascii="Arial" w:hAnsi="Arial" w:cs="Arial"/>
          <w:sz w:val="30"/>
          <w:szCs w:val="30"/>
        </w:rPr>
      </w:pPr>
      <w:bookmarkStart w:id="6" w:name="para5"/>
      <w:bookmarkEnd w:id="6"/>
      <w:r>
        <w:rPr>
          <w:rFonts w:hint="default" w:ascii="Arial" w:hAnsi="Arial" w:cs="Arial"/>
          <w:sz w:val="30"/>
          <w:szCs w:val="30"/>
          <w:bdr w:val="none" w:color="auto" w:sz="0" w:space="0"/>
        </w:rPr>
        <w:t>发包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第十二条 建设工程勘察、设计发包依法实行招标发包或者直接发包。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第十三条 建设工程勘察、设计应当依照《</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"https://baike.sogou.com/lemma/ShowInnerLink.htm?lemmaId=2355652&amp;ss_c=ssc.citiao.link" \t "https://baike.sogou.com/_blank" </w:instrText>
      </w:r>
      <w:r>
        <w:rPr>
          <w:rFonts w:hint="default" w:ascii="Arial" w:hAnsi="Arial" w:cs="Arial"/>
          <w:color w:val="3366CC"/>
          <w:sz w:val="21"/>
          <w:szCs w:val="21"/>
          <w:u w:val="none"/>
          <w:bdr w:val="none" w:color="auto" w:sz="0" w:space="0"/>
        </w:rPr>
        <w:fldChar w:fldCharType="separate"/>
      </w:r>
      <w:r>
        <w:rPr>
          <w:rStyle w:val="7"/>
          <w:rFonts w:hint="default" w:ascii="Arial" w:hAnsi="Arial" w:cs="Arial"/>
          <w:color w:val="3366CC"/>
          <w:sz w:val="21"/>
          <w:szCs w:val="21"/>
          <w:u w:val="none"/>
          <w:bdr w:val="none" w:color="auto" w:sz="0" w:space="0"/>
        </w:rPr>
        <w:t> 中华人民共和国招标投标法</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》的规定，实行招标发包。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第十四条 建设工程勘察、设计方案评标，应当以投 标人的业绩、信誉和勘察、设计人员的能力以及勘察、设 计方案的优劣为依据，进行综合评定。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第十五条 建设工程勘察、设计的</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"https://baike.sogou.com/lemma/ShowInnerLink.htm?lemmaId=8069295&amp;ss_c=ssc.citiao.link" \t "https://baike.sogou.com/_blank" </w:instrText>
      </w:r>
      <w:r>
        <w:rPr>
          <w:rFonts w:hint="default" w:ascii="Arial" w:hAnsi="Arial" w:cs="Arial"/>
          <w:color w:val="3366CC"/>
          <w:sz w:val="21"/>
          <w:szCs w:val="21"/>
          <w:u w:val="none"/>
          <w:bdr w:val="none" w:color="auto" w:sz="0" w:space="0"/>
        </w:rPr>
        <w:fldChar w:fldCharType="separate"/>
      </w:r>
      <w:r>
        <w:rPr>
          <w:rStyle w:val="7"/>
          <w:rFonts w:hint="default" w:ascii="Arial" w:hAnsi="Arial" w:cs="Arial"/>
          <w:color w:val="3366CC"/>
          <w:sz w:val="21"/>
          <w:szCs w:val="21"/>
          <w:u w:val="none"/>
          <w:bdr w:val="none" w:color="auto" w:sz="0" w:space="0"/>
        </w:rPr>
        <w:t>招标人</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应当在评标 委员会推荐的候选方案中确定中标方案。但是，建设工程 勘察、设计的招标人认为评标委员会推荐的候选方案不能 最大限度满足招标文件规定的要求的，应当依法</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"https://baike.sogou.com/lemma/ShowInnerLink.htm?lemmaId=72996545&amp;ss_c=ssc.citiao.link" \t "https://baike.sogou.com/_blank" </w:instrText>
      </w:r>
      <w:r>
        <w:rPr>
          <w:rFonts w:hint="default" w:ascii="Arial" w:hAnsi="Arial" w:cs="Arial"/>
          <w:color w:val="3366CC"/>
          <w:sz w:val="21"/>
          <w:szCs w:val="21"/>
          <w:u w:val="none"/>
          <w:bdr w:val="none" w:color="auto" w:sz="0" w:space="0"/>
        </w:rPr>
        <w:fldChar w:fldCharType="separate"/>
      </w:r>
      <w:r>
        <w:rPr>
          <w:rStyle w:val="7"/>
          <w:rFonts w:hint="default" w:ascii="Arial" w:hAnsi="Arial" w:cs="Arial"/>
          <w:color w:val="3366CC"/>
          <w:sz w:val="21"/>
          <w:szCs w:val="21"/>
          <w:u w:val="none"/>
          <w:bdr w:val="none" w:color="auto" w:sz="0" w:space="0"/>
        </w:rPr>
        <w:t>重新招标</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第十六条 下列建设工程的勘察、设计，经有关主管 部门批准，可以直接发包：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（一）采用特定的专利或者专有技术的；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（二）建筑艺术造型有特殊要求的；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（三）国务院规定的其他建设工程的勘察、设计。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第十七条 发包方不得将建设工程勘察、设计业务发 包给不具有相应勘察、设计资质等级的建设工程勘察、设计单位。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第十八条 发包方可以将整个建设工程的勘察、设计 发包给一个勘察、设计单位；也可以将建设工程的勘察、 设计分别发包给几个勘察、设计单位。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376" w:afterAutospacing="0" w:line="360" w:lineRule="atLeast"/>
        <w:ind w:left="0" w:right="0"/>
        <w:rPr>
          <w:rFonts w:hint="default" w:ascii="Arial" w:hAnsi="Arial" w:cs="Arial"/>
          <w:sz w:val="30"/>
          <w:szCs w:val="30"/>
        </w:rPr>
      </w:pPr>
      <w:bookmarkStart w:id="7" w:name="para6"/>
      <w:bookmarkEnd w:id="7"/>
      <w:r>
        <w:rPr>
          <w:rFonts w:hint="default" w:ascii="Arial" w:hAnsi="Arial" w:cs="Arial"/>
          <w:sz w:val="30"/>
          <w:szCs w:val="30"/>
          <w:bdr w:val="none" w:color="auto" w:sz="0" w:space="0"/>
        </w:rPr>
        <w:t>承包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第十九条 除建设工程主体部分的勘察、设计外，经发包方书面同意，承包方可以将建设工程其他部分的勘察、 设计再分包给其他具有相应资质等级的建设工程勘察、设计单位。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第二十条 建设工程勘察、设计单位不得将所承揽的 建设工程勘察、设计转包。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第二十一条承包方必须在建设工程勘察、设计资质证书规定的资质等级和业务范围内承揽建设工程的勘察、 设计业务。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第二十二条 建设工程勘察、设计的发包方与承包方， 应当执行国家规定的建设工程勘察、 设计程序。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第二十三条 建设工程勘察、设计的发包方与承包方 应当签订建设工程勘察、设计合同。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第二十四条 建设工程勘察、设计发包方与承包方应 当执行国家有关建设工程勘察费、设计费的管理规定。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36" w:beforeAutospacing="0" w:after="226" w:afterAutospacing="0" w:line="540" w:lineRule="atLeast"/>
        <w:ind w:left="0" w:right="150"/>
        <w:rPr>
          <w:rFonts w:hint="default" w:ascii="Arial" w:hAnsi="Arial" w:cs="Arial"/>
          <w:color w:val="7486C6"/>
          <w:sz w:val="33"/>
          <w:szCs w:val="33"/>
        </w:rPr>
      </w:pPr>
      <w:bookmarkStart w:id="8" w:name="7"/>
      <w:bookmarkEnd w:id="8"/>
      <w:bookmarkStart w:id="9" w:name="para7"/>
      <w:r>
        <w:rPr>
          <w:rFonts w:hint="default" w:ascii="Arial" w:hAnsi="Arial" w:cs="Arial"/>
          <w:color w:val="7486C6"/>
          <w:sz w:val="33"/>
          <w:szCs w:val="33"/>
          <w:u w:val="none"/>
          <w:bdr w:val="none" w:color="auto" w:sz="0" w:space="0"/>
        </w:rPr>
        <w:t>编制实施</w:t>
      </w:r>
      <w:bookmarkEnd w:id="9"/>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376" w:afterAutospacing="0" w:line="360" w:lineRule="atLeast"/>
        <w:ind w:left="0" w:right="0"/>
        <w:rPr>
          <w:rFonts w:hint="default" w:ascii="Arial" w:hAnsi="Arial" w:cs="Arial"/>
          <w:sz w:val="30"/>
          <w:szCs w:val="30"/>
        </w:rPr>
      </w:pPr>
      <w:bookmarkStart w:id="10" w:name="para8"/>
      <w:bookmarkEnd w:id="10"/>
      <w:r>
        <w:rPr>
          <w:rFonts w:hint="default" w:ascii="Arial" w:hAnsi="Arial" w:cs="Arial"/>
          <w:sz w:val="30"/>
          <w:szCs w:val="30"/>
          <w:bdr w:val="none" w:color="auto" w:sz="0" w:space="0"/>
        </w:rPr>
        <w:t>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第二十五条 编制建设工程勘察、设计文件，应当以下列规定为依据：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（－）项目批准文件；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（二）城市规划；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（三）工程建设强制性标准；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（四）国家规定的建设工程勘察、设计深度要求。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铁路、交通、水利等专业建设工程，还应当以专业规 划的要求为依据。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第二十六条 编制建设工程勘察文件，应当真实、准 确，满足建设工程规划、选址、设计、岩土治理和施工的需要。 编制方案设计文件，应当满足编制初步设计文件和控 制概算的需要。 编制初步设计文件，应当满足编制施工招标文件、主 要设备材料订货和编制 </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"https://baike.sogou.com/lemma/ShowInnerLink.htm?lemmaId=69402849&amp;ss_c=ssc.citiao.link" \t "https://baike.sogou.com/_blank" </w:instrText>
      </w:r>
      <w:r>
        <w:rPr>
          <w:rFonts w:hint="default" w:ascii="Arial" w:hAnsi="Arial" w:cs="Arial"/>
          <w:color w:val="3366CC"/>
          <w:sz w:val="21"/>
          <w:szCs w:val="21"/>
          <w:u w:val="none"/>
          <w:bdr w:val="none" w:color="auto" w:sz="0" w:space="0"/>
        </w:rPr>
        <w:fldChar w:fldCharType="separate"/>
      </w:r>
      <w:r>
        <w:rPr>
          <w:rStyle w:val="7"/>
          <w:rFonts w:hint="default" w:ascii="Arial" w:hAnsi="Arial" w:cs="Arial"/>
          <w:color w:val="3366CC"/>
          <w:sz w:val="21"/>
          <w:szCs w:val="21"/>
          <w:u w:val="none"/>
          <w:bdr w:val="none" w:color="auto" w:sz="0" w:space="0"/>
        </w:rPr>
        <w:t>施工图设计</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文件的需要。 编制施工图设计文件，应当满足设备材料采购、非标 准设备制作和施工的需要，并注明建设 工程合理使用年限。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第二十七条 设计文件中选用的材料、构配件、设备， 应当注明其规格、型号、性能等技术指标，其质量要求必 须符合国家规定的标准。 除有特殊要求的建筑材料、专用设备和工艺生产线等 外，设计单位不得指定生产厂、供应商。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376" w:afterAutospacing="0" w:line="360" w:lineRule="atLeast"/>
        <w:ind w:left="0" w:right="0"/>
        <w:rPr>
          <w:rFonts w:hint="default" w:ascii="Arial" w:hAnsi="Arial" w:cs="Arial"/>
          <w:sz w:val="30"/>
          <w:szCs w:val="30"/>
        </w:rPr>
      </w:pPr>
      <w:bookmarkStart w:id="11" w:name="para9"/>
      <w:bookmarkEnd w:id="11"/>
      <w:r>
        <w:rPr>
          <w:rFonts w:hint="default" w:ascii="Arial" w:hAnsi="Arial" w:cs="Arial"/>
          <w:sz w:val="30"/>
          <w:szCs w:val="30"/>
          <w:bdr w:val="none" w:color="auto" w:sz="0" w:space="0"/>
        </w:rPr>
        <w:t>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第二十八条 建设单位、施工单位、监理单位不得修 改建设工程勘察、设计文件；确需修改建设工程勘察、设 计文件的，应当由原建设工程勘察、设计单位修改。经原 建设工程勘察、设计单位书面同意，建设单位也可以委托 其他具有相应资质的建设工程勘察、设计单位修改。修改 单位对修改的勘察、设计文件承担相应责任。 施工单位、监理单位发现建设工程勘察、设计文件不 符合工程建设强制性标准、合同约定的质量要求的，应当 报告建设单位，建设单位有权要求建设工程勘察、设计单 位对建设工程勘察、设计文件进行补充、修改。 建设工程勘察、设计文件内容需要作重大修改的，建 设单位应当报经原审批机关批准后，方可修改。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第二十九条 建设工程勘察、设计文件中规定采用的 新技术、新材料，可能影响</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"https://baike.sogou.com/lemma/ShowInnerLink.htm?lemmaId=5014558&amp;ss_c=ssc.citiao.link" \t "https://baike.sogou.com/_blank" </w:instrText>
      </w:r>
      <w:r>
        <w:rPr>
          <w:rFonts w:hint="default" w:ascii="Arial" w:hAnsi="Arial" w:cs="Arial"/>
          <w:color w:val="3366CC"/>
          <w:sz w:val="21"/>
          <w:szCs w:val="21"/>
          <w:u w:val="none"/>
          <w:bdr w:val="none" w:color="auto" w:sz="0" w:space="0"/>
        </w:rPr>
        <w:fldChar w:fldCharType="separate"/>
      </w:r>
      <w:r>
        <w:rPr>
          <w:rStyle w:val="7"/>
          <w:rFonts w:hint="default" w:ascii="Arial" w:hAnsi="Arial" w:cs="Arial"/>
          <w:color w:val="3366CC"/>
          <w:sz w:val="21"/>
          <w:szCs w:val="21"/>
          <w:u w:val="none"/>
          <w:bdr w:val="none" w:color="auto" w:sz="0" w:space="0"/>
        </w:rPr>
        <w:t>建设工程质量</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和安全，又没有 国家技术标准的，应当由国家认可的检测机构进行试验、 论证，出具检测报告，并经国务院有关部门或者省、自治 区、</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"https://baike.sogou.com/lemma/ShowInnerLink.htm?lemmaId=167760221&amp;ss_c=ssc.citiao.link" \t "https://baike.sogou.com/_blank" </w:instrText>
      </w:r>
      <w:r>
        <w:rPr>
          <w:rFonts w:hint="default" w:ascii="Arial" w:hAnsi="Arial" w:cs="Arial"/>
          <w:color w:val="3366CC"/>
          <w:sz w:val="21"/>
          <w:szCs w:val="21"/>
          <w:u w:val="none"/>
          <w:bdr w:val="none" w:color="auto" w:sz="0" w:space="0"/>
        </w:rPr>
        <w:fldChar w:fldCharType="separate"/>
      </w:r>
      <w:r>
        <w:rPr>
          <w:rStyle w:val="7"/>
          <w:rFonts w:hint="default" w:ascii="Arial" w:hAnsi="Arial" w:cs="Arial"/>
          <w:color w:val="3366CC"/>
          <w:sz w:val="21"/>
          <w:szCs w:val="21"/>
          <w:u w:val="none"/>
          <w:bdr w:val="none" w:color="auto" w:sz="0" w:space="0"/>
        </w:rPr>
        <w:t>直辖市人民政府</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有关部门组织的建设工程技术专家委 员会审定后，方可使用。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第三十条 建设工程勘察、设计单位应当在建设工程 施工前，向施工单位和监理单位说明建设工程勘察、设计 意图，解释建设工程勘察、设计文件。 建设工程勘察、设计单位应当及时解决施工中出现的 勘察、设计问题。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36" w:beforeAutospacing="0" w:after="226" w:afterAutospacing="0" w:line="540" w:lineRule="atLeast"/>
        <w:ind w:left="0" w:right="150"/>
        <w:rPr>
          <w:rFonts w:hint="default" w:ascii="Arial" w:hAnsi="Arial" w:cs="Arial"/>
          <w:color w:val="7486C6"/>
          <w:sz w:val="33"/>
          <w:szCs w:val="33"/>
        </w:rPr>
      </w:pPr>
      <w:bookmarkStart w:id="12" w:name="10"/>
      <w:bookmarkEnd w:id="12"/>
      <w:bookmarkStart w:id="13" w:name="para10"/>
      <w:r>
        <w:rPr>
          <w:rFonts w:hint="default" w:ascii="Arial" w:hAnsi="Arial" w:cs="Arial"/>
          <w:color w:val="7486C6"/>
          <w:sz w:val="33"/>
          <w:szCs w:val="33"/>
          <w:u w:val="none"/>
          <w:bdr w:val="none" w:color="auto" w:sz="0" w:space="0"/>
        </w:rPr>
        <w:t>监督管理</w:t>
      </w:r>
      <w:bookmarkEnd w:id="13"/>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第三十一条 国务院建设行政主管部门对全国的建设 工程勘察、设计活动实施统一监督管理。国务院铁路、交 通、水利等有关部门按照国务院规定的职责分工，负责对 全国的有关专业建设工程勘察、设计活动的监督管理。 县级以上地方人民政府建设行政主管部门对本行政区 域内的建设工程勘察、设计活动实施监督管理。县级以上 地方人民政府交通、水利等有关部门在各自的职责范围内， 负责对本行政区域内的有关专业建设工程勘察、设计活动 的监督管理。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第三十二条 建设工程勘察、设计单位在建设工程勘 察、设计资质证书规定的业务范围内跨部门、跨地区承揽 勘察、设计业务的，有关地方人民政府及其所属部门不得 设置障碍，不得违反国家规定收取任何费用。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第三十三条 施工图设计文件审查机构应当对</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"https://baike.sogou.com/lemma/ShowInnerLink.htm?lemmaId=167292&amp;ss_c=ssc.citiao.link" \t "https://baike.sogou.com/_blank" </w:instrText>
      </w:r>
      <w:r>
        <w:rPr>
          <w:rFonts w:hint="default" w:ascii="Arial" w:hAnsi="Arial" w:cs="Arial"/>
          <w:color w:val="3366CC"/>
          <w:sz w:val="21"/>
          <w:szCs w:val="21"/>
          <w:u w:val="none"/>
          <w:bdr w:val="none" w:color="auto" w:sz="0" w:space="0"/>
        </w:rPr>
        <w:fldChar w:fldCharType="separate"/>
      </w:r>
      <w:r>
        <w:rPr>
          <w:rStyle w:val="7"/>
          <w:rFonts w:hint="default" w:ascii="Arial" w:hAnsi="Arial" w:cs="Arial"/>
          <w:color w:val="3366CC"/>
          <w:sz w:val="21"/>
          <w:szCs w:val="21"/>
          <w:u w:val="none"/>
          <w:bdr w:val="none" w:color="auto" w:sz="0" w:space="0"/>
        </w:rPr>
        <w:t>房屋建筑工程</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第三十四条 任何单位和个人对建设工程勘察、设计 活动中的违法行为都有权检举、控告、投诉。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36" w:beforeAutospacing="0" w:after="226" w:afterAutospacing="0" w:line="540" w:lineRule="atLeast"/>
        <w:ind w:left="0" w:right="150"/>
        <w:rPr>
          <w:rFonts w:hint="default" w:ascii="Arial" w:hAnsi="Arial" w:cs="Arial"/>
          <w:color w:val="7486C6"/>
          <w:sz w:val="33"/>
          <w:szCs w:val="33"/>
        </w:rPr>
      </w:pPr>
      <w:bookmarkStart w:id="14" w:name="11"/>
      <w:bookmarkEnd w:id="14"/>
      <w:bookmarkStart w:id="15" w:name="para11"/>
      <w:r>
        <w:rPr>
          <w:rFonts w:hint="default" w:ascii="Arial" w:hAnsi="Arial" w:cs="Arial"/>
          <w:color w:val="7486C6"/>
          <w:sz w:val="33"/>
          <w:szCs w:val="33"/>
          <w:u w:val="none"/>
          <w:bdr w:val="none" w:color="auto" w:sz="0" w:space="0"/>
        </w:rPr>
        <w:t>罚则</w:t>
      </w:r>
      <w:bookmarkEnd w:id="15"/>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376" w:afterAutospacing="0" w:line="360" w:lineRule="atLeast"/>
        <w:ind w:left="0" w:right="0"/>
        <w:rPr>
          <w:rFonts w:hint="default" w:ascii="Arial" w:hAnsi="Arial" w:cs="Arial"/>
          <w:sz w:val="30"/>
          <w:szCs w:val="30"/>
        </w:rPr>
      </w:pPr>
      <w:bookmarkStart w:id="16" w:name="para12"/>
      <w:bookmarkEnd w:id="16"/>
      <w:r>
        <w:rPr>
          <w:rFonts w:hint="default" w:ascii="Arial" w:hAnsi="Arial" w:cs="Arial"/>
          <w:sz w:val="30"/>
          <w:szCs w:val="30"/>
          <w:bdr w:val="none" w:color="auto" w:sz="0" w:space="0"/>
        </w:rPr>
        <w:t>行政责任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第三十五条 违反本条例第八条规定的，责令停止违 法行为，处合同约定的勘察费、设计费1倍以上2倍以下 的罚款，有违法所得的，予以没收；可以责令停业整顿， 降低资质等级；情节严重的，吊销资质证书。 未取得资质证书承揽工程的，予以取缔，依照前款规 定处以罚款；有违法所得的，予以没收。 以欺骗手段取得资质证书承揽工程的，吊销资质证书， 依照本条第一款规定处以罚款；有违法所得的，予以没收。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第三十六条 违反本条例规定，未经注册，擅自以注 册建设工程勘察、设计人员的名义从事建设工程勘察、设 计活动的，责令停止违法行为， </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"https://baike.sogou.com/lemma/ShowInnerLink.htm?lemmaId=8017998&amp;ss_c=ssc.citiao.link" \t "https://baike.sogou.com/_blank" </w:instrText>
      </w:r>
      <w:r>
        <w:rPr>
          <w:rFonts w:hint="default" w:ascii="Arial" w:hAnsi="Arial" w:cs="Arial"/>
          <w:color w:val="3366CC"/>
          <w:sz w:val="21"/>
          <w:szCs w:val="21"/>
          <w:u w:val="none"/>
          <w:bdr w:val="none" w:color="auto" w:sz="0" w:space="0"/>
        </w:rPr>
        <w:fldChar w:fldCharType="separate"/>
      </w:r>
      <w:r>
        <w:rPr>
          <w:rStyle w:val="7"/>
          <w:rFonts w:hint="default" w:ascii="Arial" w:hAnsi="Arial" w:cs="Arial"/>
          <w:color w:val="3366CC"/>
          <w:sz w:val="21"/>
          <w:szCs w:val="21"/>
          <w:u w:val="none"/>
          <w:bdr w:val="none" w:color="auto" w:sz="0" w:space="0"/>
        </w:rPr>
        <w:t>没收违法所得</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，处违法所 得2倍以上5倍以下罚款；给他人造成损失的，依法承担 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第三十七条 违反本条例规定，建设工程勘察、设计 注册执业人员和其他专业技术人员未受聘于一个建设工程 勘察、设计单位或者同时受聘于两个以上建设工程勘察、 设计单位，从事建设工程勘察、设计活动的，责令停止违 法行为，没收违法所得，处违法所得2倍以上5倍以下的 罚款；情节严重的，可以责令停止执行业务或者吊销资格 证书；给他人造成损失的，依法承担赔偿责任。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第三十八条 违反本条例规定，发包方将建设工程勘 察、设计业务发包给不具有相应资质等级的建设工程勘察、 设计单位的，责令改正，处50万元以上100万元以下的罚款。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第三十九条 违反本条例规定，建设工程勘察、设计 单位将所承揽的建设工程勘察、设计转包的，责令改正， 没收违法所得，处合同约定的勘察费、设计费25%以上 50%以下的罚款，可以责令停业整顿，降低资质等级； 情节严重的，吊销资质证书。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第四十条 违反本条例规定，有下列行为之一的，依 照《</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"https://baike.sogou.com/lemma/ShowInnerLink.htm?lemmaId=6064013&amp;ss_c=ssc.citiao.link" \t "https://baike.sogou.com/_blank" </w:instrText>
      </w:r>
      <w:r>
        <w:rPr>
          <w:rFonts w:hint="default" w:ascii="Arial" w:hAnsi="Arial" w:cs="Arial"/>
          <w:color w:val="3366CC"/>
          <w:sz w:val="21"/>
          <w:szCs w:val="21"/>
          <w:u w:val="none"/>
          <w:bdr w:val="none" w:color="auto" w:sz="0" w:space="0"/>
        </w:rPr>
        <w:fldChar w:fldCharType="separate"/>
      </w:r>
      <w:r>
        <w:rPr>
          <w:rStyle w:val="7"/>
          <w:rFonts w:hint="default" w:ascii="Arial" w:hAnsi="Arial" w:cs="Arial"/>
          <w:color w:val="3366CC"/>
          <w:sz w:val="21"/>
          <w:szCs w:val="21"/>
          <w:u w:val="none"/>
          <w:bdr w:val="none" w:color="auto" w:sz="0" w:space="0"/>
        </w:rPr>
        <w:t> 建设工程质量管理条例</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》第六十三条的规定给予处罚：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（一）勘察单位未按照工程建设</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"https://baike.sogou.com/lemma/ShowInnerLink.htm?lemmaId=7656581&amp;ss_c=ssc.citiao.link" \t "https://baike.sogou.com/_blank" </w:instrText>
      </w:r>
      <w:r>
        <w:rPr>
          <w:rFonts w:hint="default" w:ascii="Arial" w:hAnsi="Arial" w:cs="Arial"/>
          <w:color w:val="3366CC"/>
          <w:sz w:val="21"/>
          <w:szCs w:val="21"/>
          <w:u w:val="none"/>
          <w:bdr w:val="none" w:color="auto" w:sz="0" w:space="0"/>
        </w:rPr>
        <w:fldChar w:fldCharType="separate"/>
      </w:r>
      <w:r>
        <w:rPr>
          <w:rStyle w:val="7"/>
          <w:rFonts w:hint="default" w:ascii="Arial" w:hAnsi="Arial" w:cs="Arial"/>
          <w:color w:val="3366CC"/>
          <w:sz w:val="21"/>
          <w:szCs w:val="21"/>
          <w:u w:val="none"/>
          <w:bdr w:val="none" w:color="auto" w:sz="0" w:space="0"/>
        </w:rPr>
        <w:t>强制性标准</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进行勘察 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（二）设计单位未根据勘察成果文件进行工程设计的；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（三）设计单位指定建筑材料、建筑构配件的生产厂、 供应商的；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（四）设计单位未按照工程建设强制性标准进行设计 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第四十一条 本条例规定的责令停业整顿、降低资质 等级和吊销资质证书、资格证书的行政处罚，由颁发资质 证书、资格证书的机关决定；其他行政处罚，由建设行政 主管部门或者其他有关部门依据法定职权范围决定。 依照本条例规定被吊销资质证书的，由 工商行政管理部门吊销其营业执照。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376" w:afterAutospacing="0" w:line="360" w:lineRule="atLeast"/>
        <w:ind w:left="0" w:right="0"/>
        <w:rPr>
          <w:rFonts w:hint="default" w:ascii="Arial" w:hAnsi="Arial" w:cs="Arial"/>
          <w:sz w:val="30"/>
          <w:szCs w:val="30"/>
        </w:rPr>
      </w:pPr>
      <w:bookmarkStart w:id="17" w:name="para13"/>
      <w:bookmarkEnd w:id="17"/>
      <w:r>
        <w:rPr>
          <w:rFonts w:hint="default" w:ascii="Arial" w:hAnsi="Arial" w:cs="Arial"/>
          <w:sz w:val="30"/>
          <w:szCs w:val="30"/>
          <w:bdr w:val="none" w:color="auto" w:sz="0" w:space="0"/>
        </w:rPr>
        <w:t>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第四十二条 国家机关工作人员在建设工程勘察、设 计活动的监督管理工作中玩忽职守、滥用职权、徇私舞弊， 构成犯罪的，依法追究刑事责任；尚不构成犯罪的，依法 给予行政处分。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36" w:beforeAutospacing="0" w:after="226" w:afterAutospacing="0" w:line="540" w:lineRule="atLeast"/>
        <w:ind w:left="0" w:right="150"/>
        <w:rPr>
          <w:rFonts w:hint="default" w:ascii="Arial" w:hAnsi="Arial" w:cs="Arial"/>
          <w:color w:val="7486C6"/>
          <w:sz w:val="33"/>
          <w:szCs w:val="33"/>
        </w:rPr>
      </w:pPr>
      <w:bookmarkStart w:id="18" w:name="14"/>
      <w:bookmarkEnd w:id="18"/>
      <w:bookmarkStart w:id="19" w:name="para14"/>
      <w:r>
        <w:rPr>
          <w:rFonts w:hint="default" w:ascii="Arial" w:hAnsi="Arial" w:cs="Arial"/>
          <w:color w:val="7486C6"/>
          <w:sz w:val="33"/>
          <w:szCs w:val="33"/>
          <w:u w:val="none"/>
          <w:bdr w:val="none" w:color="auto" w:sz="0" w:space="0"/>
        </w:rPr>
        <w:t>附则</w:t>
      </w:r>
      <w:bookmarkEnd w:id="19"/>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第四十三条 抢险救灾及其他临时性建筑和农民自建 两层以下住宅的勘察、设计活动，不适用本条例。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第四十四条 军事建设工程勘察、设计的管理，按照中央军事委员会的有关规定执行。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第四十五条 本条例自公布之日（2000年9月25日）起施行。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36" w:beforeAutospacing="0" w:after="226" w:afterAutospacing="0" w:line="540" w:lineRule="atLeast"/>
        <w:ind w:left="0" w:right="150"/>
        <w:rPr>
          <w:rFonts w:hint="default" w:ascii="Arial" w:hAnsi="Arial" w:cs="Arial"/>
          <w:color w:val="7486C6"/>
          <w:sz w:val="33"/>
          <w:szCs w:val="33"/>
        </w:rPr>
      </w:pPr>
      <w:bookmarkStart w:id="20" w:name="15"/>
      <w:bookmarkEnd w:id="20"/>
      <w:bookmarkStart w:id="21" w:name="para15"/>
      <w:r>
        <w:rPr>
          <w:rFonts w:hint="default" w:ascii="Arial" w:hAnsi="Arial" w:cs="Arial"/>
          <w:color w:val="7486C6"/>
          <w:sz w:val="33"/>
          <w:szCs w:val="33"/>
          <w:u w:val="none"/>
          <w:bdr w:val="none" w:color="auto" w:sz="0" w:space="0"/>
        </w:rPr>
        <w:t>条款修改</w:t>
      </w:r>
      <w:bookmarkEnd w:id="21"/>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8" w:afterAutospacing="0" w:line="360" w:lineRule="atLeast"/>
        <w:ind w:left="0" w:right="0" w:firstLine="420"/>
        <w:rPr>
          <w:rFonts w:hint="default" w:ascii="Arial" w:hAnsi="Arial" w:cs="Arial"/>
        </w:rPr>
      </w:pPr>
      <w:r>
        <w:rPr>
          <w:rFonts w:hint="default" w:ascii="Arial" w:hAnsi="Arial" w:cs="Arial"/>
          <w:sz w:val="21"/>
          <w:szCs w:val="21"/>
          <w:bdr w:val="none" w:color="auto" w:sz="0" w:space="0"/>
        </w:rPr>
        <w:t>2017年10月，为了依法推进简政放权、放管结合、优化服务改革，国务院对取消</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"https://baike.sogou.com/lemma/ShowInnerLink.htm?lemmaId=7687616&amp;ss_c=ssc.citiao.link" \t "https://baike.sogou.com/_blank" </w:instrText>
      </w:r>
      <w:r>
        <w:rPr>
          <w:rFonts w:hint="default" w:ascii="Arial" w:hAnsi="Arial" w:cs="Arial"/>
          <w:color w:val="3366CC"/>
          <w:sz w:val="21"/>
          <w:szCs w:val="21"/>
          <w:u w:val="none"/>
          <w:bdr w:val="none" w:color="auto" w:sz="0" w:space="0"/>
        </w:rPr>
        <w:fldChar w:fldCharType="separate"/>
      </w:r>
      <w:r>
        <w:rPr>
          <w:rStyle w:val="7"/>
          <w:rFonts w:hint="default" w:ascii="Arial" w:hAnsi="Arial" w:cs="Arial"/>
          <w:color w:val="3366CC"/>
          <w:sz w:val="21"/>
          <w:szCs w:val="21"/>
          <w:u w:val="none"/>
          <w:bdr w:val="none" w:color="auto" w:sz="0" w:space="0"/>
        </w:rPr>
        <w:t>行政审批项目</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涉及的行政法规进行了清理。经过清理，国务院决定：对15部行政法规的部分条款予以修改。将《建设工程勘察设计管理条例》第三十三条第一款修改为：“</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"https://baike.sogou.com/lemma/ShowInnerLink.htm?lemmaId=69402849&amp;ss_c=ssc.citiao.link" \t "https://baike.sogou.com/_blank" </w:instrText>
      </w:r>
      <w:r>
        <w:rPr>
          <w:rFonts w:hint="default" w:ascii="Arial" w:hAnsi="Arial" w:cs="Arial"/>
          <w:color w:val="3366CC"/>
          <w:sz w:val="21"/>
          <w:szCs w:val="21"/>
          <w:u w:val="none"/>
          <w:bdr w:val="none" w:color="auto" w:sz="0" w:space="0"/>
        </w:rPr>
        <w:fldChar w:fldCharType="separate"/>
      </w:r>
      <w:r>
        <w:rPr>
          <w:rStyle w:val="7"/>
          <w:rFonts w:hint="default" w:ascii="Arial" w:hAnsi="Arial" w:cs="Arial"/>
          <w:color w:val="3366CC"/>
          <w:sz w:val="21"/>
          <w:szCs w:val="21"/>
          <w:u w:val="none"/>
          <w:bdr w:val="none" w:color="auto" w:sz="0" w:space="0"/>
        </w:rPr>
        <w:t>施工图设计</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文件审查机构应当对</w:t>
      </w:r>
      <w:r>
        <w:rPr>
          <w:rFonts w:hint="default" w:ascii="Arial" w:hAnsi="Arial" w:cs="Arial"/>
          <w:color w:val="3366CC"/>
          <w:sz w:val="21"/>
          <w:szCs w:val="21"/>
          <w:u w:val="none"/>
          <w:bdr w:val="none" w:color="auto" w:sz="0" w:space="0"/>
        </w:rPr>
        <w:fldChar w:fldCharType="begin"/>
      </w:r>
      <w:r>
        <w:rPr>
          <w:rFonts w:hint="default" w:ascii="Arial" w:hAnsi="Arial" w:cs="Arial"/>
          <w:color w:val="3366CC"/>
          <w:sz w:val="21"/>
          <w:szCs w:val="21"/>
          <w:u w:val="none"/>
          <w:bdr w:val="none" w:color="auto" w:sz="0" w:space="0"/>
        </w:rPr>
        <w:instrText xml:space="preserve"> HYPERLINK "https://baike.sogou.com/lemma/ShowInnerLink.htm?lemmaId=167292&amp;ss_c=ssc.citiao.link" \t "https://baike.sogou.com/_blank" </w:instrText>
      </w:r>
      <w:r>
        <w:rPr>
          <w:rFonts w:hint="default" w:ascii="Arial" w:hAnsi="Arial" w:cs="Arial"/>
          <w:color w:val="3366CC"/>
          <w:sz w:val="21"/>
          <w:szCs w:val="21"/>
          <w:u w:val="none"/>
          <w:bdr w:val="none" w:color="auto" w:sz="0" w:space="0"/>
        </w:rPr>
        <w:fldChar w:fldCharType="separate"/>
      </w:r>
      <w:r>
        <w:rPr>
          <w:rStyle w:val="7"/>
          <w:rFonts w:hint="default" w:ascii="Arial" w:hAnsi="Arial" w:cs="Arial"/>
          <w:color w:val="3366CC"/>
          <w:sz w:val="21"/>
          <w:szCs w:val="21"/>
          <w:u w:val="none"/>
          <w:bdr w:val="none" w:color="auto" w:sz="0" w:space="0"/>
        </w:rPr>
        <w:t>房屋建筑工程</w:t>
      </w:r>
      <w:r>
        <w:rPr>
          <w:rFonts w:hint="default" w:ascii="Arial" w:hAnsi="Arial" w:cs="Arial"/>
          <w:color w:val="3366CC"/>
          <w:sz w:val="21"/>
          <w:szCs w:val="21"/>
          <w:u w:val="none"/>
          <w:bdr w:val="none" w:color="auto" w:sz="0" w:space="0"/>
        </w:rPr>
        <w:fldChar w:fldCharType="end"/>
      </w:r>
      <w:r>
        <w:rPr>
          <w:rFonts w:hint="default" w:ascii="Arial" w:hAnsi="Arial" w:cs="Arial"/>
          <w:sz w:val="21"/>
          <w:szCs w:val="21"/>
          <w:bdr w:val="none" w:color="auto" w:sz="0" w:space="0"/>
        </w:rPr>
        <w:t>、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w:t>
      </w:r>
      <w:r>
        <w:rPr>
          <w:rFonts w:hint="default" w:ascii="Arial" w:hAnsi="Arial" w:cs="Arial"/>
          <w:color w:val="3366CC"/>
          <w:sz w:val="21"/>
          <w:szCs w:val="21"/>
          <w:u w:val="none"/>
          <w:bdr w:val="none" w:color="auto" w:sz="0" w:space="0"/>
          <w:vertAlign w:val="superscript"/>
        </w:rPr>
        <w:fldChar w:fldCharType="begin"/>
      </w:r>
      <w:r>
        <w:rPr>
          <w:rFonts w:hint="default" w:ascii="Arial" w:hAnsi="Arial" w:cs="Arial"/>
          <w:color w:val="3366CC"/>
          <w:sz w:val="21"/>
          <w:szCs w:val="21"/>
          <w:u w:val="none"/>
          <w:bdr w:val="none" w:color="auto" w:sz="0" w:space="0"/>
          <w:vertAlign w:val="superscript"/>
        </w:rPr>
        <w:instrText xml:space="preserve"> HYPERLINK "https://baike.sogou.com/v6497437.htm?fromTitle=%E5%BB%BA%E8%AE%BE%E5%B7%A5%E7%A8%8B%E5%8B%98%E5%AF%9F%E8%AE%BE%E8%AE%A1%E7%AE%A1%E7%90%86%E6%9D%A1%E4%BE%8B&amp;ch=frombaikevr" \l "quote1" </w:instrText>
      </w:r>
      <w:r>
        <w:rPr>
          <w:rFonts w:hint="default" w:ascii="Arial" w:hAnsi="Arial" w:cs="Arial"/>
          <w:color w:val="3366CC"/>
          <w:sz w:val="21"/>
          <w:szCs w:val="21"/>
          <w:u w:val="none"/>
          <w:bdr w:val="none" w:color="auto" w:sz="0" w:space="0"/>
          <w:vertAlign w:val="superscript"/>
        </w:rPr>
        <w:fldChar w:fldCharType="separate"/>
      </w:r>
      <w:r>
        <w:rPr>
          <w:rStyle w:val="7"/>
          <w:rFonts w:hint="default" w:ascii="Arial" w:hAnsi="Arial" w:cs="Arial"/>
          <w:color w:val="3366CC"/>
          <w:sz w:val="21"/>
          <w:szCs w:val="21"/>
          <w:u w:val="none"/>
          <w:bdr w:val="none" w:color="auto" w:sz="0" w:space="0"/>
          <w:vertAlign w:val="superscript"/>
        </w:rPr>
        <w:t>[1]</w:t>
      </w:r>
      <w:r>
        <w:rPr>
          <w:rFonts w:hint="default" w:ascii="Arial" w:hAnsi="Arial" w:cs="Arial"/>
          <w:color w:val="3366CC"/>
          <w:sz w:val="21"/>
          <w:szCs w:val="21"/>
          <w:u w:val="none"/>
          <w:bdr w:val="none" w:color="auto" w:sz="0" w:space="0"/>
          <w:vertAlign w:val="superscript"/>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6305A"/>
    <w:rsid w:val="5766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2022-03-24T03:33:00Z</dcterms:created>
  <dc:creator>JSCD.</dc:creator>
  <cp:lastModifiedBy>JSCD.</cp:lastModifiedBy>
  <dcterms:modified xsi:type="dcterms:W3CDTF">2022-03-24T03:34:06Z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473B932DC3B74E499E932F7F3F2A43D4</vt:lpwstr>
  </property>
</Properties>
</file>